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新疆和中亚五国范围干旱指数和潜在蒸散量数据（Global-AI_PET_v3）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本数据是基于Global-AI_PET_v3提取的中国新疆范围和中亚五国范围的干旱指数（AI)和蒸散量数据，地理空间数据集以 GeoTIFF（.tif）格式在线提供，使用地理坐标；基准面和椭球体为 WGS84；空间单位为十进制度。空间分辨率为 30 弧秒或 0.008333 度（赤道处约 1 公里）。干旱指数 (Global-AI) 地理数据集已乘以 10,000 倍，以整数形式（保留 4 位小数精度）导出和分发数据。GeoTIFF (.tif) 文件中的 AI 值需要乘以 0.0001 才能获取正确的单位数值。使用 Penman-Monteith 方法计算潜在蒸散量，年平均降水量（MA_Prec）数据来自 WorldClim v 2.1 58 ，该数据为 1970-2000 年期间的平均值。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“全球干旱指数和潜在蒸散量数据库-版本 3”（Global-AI_PET_v3）基于 FAO Penman-Monteith 参考蒸散量（ET 0 ）方程，提供高分辨率（30 弧秒）全球水文气候数据，按月和年进行平均（1970-2000 年）。文档概述了实现 Penman-Monteith 方程地理空间的方法，并对结果进行了技术评估。为进行技术验证，将结果与 FAO“CLIMWAT 2.0 for CROPWAT”（ET 0 ：r 2 = 0.85；AI：r 2 = 0.90）的气象站数据以及英国“气候研究单位：时间序列 v 4.04”（ET 0 ：r 2 = 0.89；AI：r 2 = 0.83）的气象站数据进行了比较，但与数据库的早期版本存在显著差异。当前版本的 Global-AI_PET_v3取代了之前的版本，与真实世界气象站数据的相关性更高。该数据库采用普遍认可的参考 ET0估计标准方法开发，连同随附的源代码，为在快速变化的气候条件下进行各种科学应用提供了可靠的工具。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联合国环境规划署提供的干旱指数分类方案：干旱指数值（Aridity Index Value）&lt;0.03 对应的气候类型是极端干旱，0.03–0.2干旱，0.2–0.5半干旱，0.5–0.65干燥亚湿润，&gt;0.65 湿润。 数据文件命名：XJ-新疆，KAZ-哈萨克斯坦，KGZ-吉尔吉斯斯坦，TJK-塔吉克斯坦，UZB-乌兹别克斯坦，TKM-土库曼斯坦，Global-全球。 关键缩写解释：AI-干旱指数值（Aridity Index Value），PET-潜在蒸散发（Potential Evapotranspiration）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根据数据作者在数据论文的描述：经过技术评估确认，采用标准化的FAO-56 Penman-Monteith方法估算参考蒸散量（ET₀）、基于地理空间算法生成的Global-AI_PET_v3数据集，提供了覆盖全球（分辨率为30弧秒）的潜在蒸散量（PET）与干旱指数（AI）估算。该数据集适用于地方、国家、区域乃至全球多种尺度的​​非关键任务应用​​。尽管已知地方地形、景观异质性及稀疏气象站网络区域的插值过程会增加地块/田地尺度级别的不确定性，评估结果表明：当前版本相较于过往版本性能显著提升，且与实测气象站数据展现出强相关性。综合技术评估结论，Global-AI_PET_v3数据集（含源代码）被评估为一项宝贵的全球性公共科学资源，在全球范围作为参考基准具有比较优势，是气候快速变化背景下各类科学研究的可靠工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指数, 干旱,  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吉尔吉斯斯坦,  新疆,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新疆和中亚五国范围干旱指数和潜在蒸散量数据（Global-AI_PET_v3）. 干旱区生态与资源科学数据中心(https://data.dcxjegi.cn), 2025. https://www.doi.org/10.1038/s41597-022-01493-1.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