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伏尔加河干旱区的灌溉作物栽培</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Irrigation crop cultivation in the Volga River arid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伏尔加河地区的干旱地带拥有广阔的发展潜力，适合农业和畜牧业发展，这得益于其大面积的耕地、高肥沃度的土壤以及丰富的天然牧草草地。 然而，由于频繁发生的干旱导致农业生产不稳定，阻碍了农业和畜牧业的发展，这些潜力并未得到充分利用。在过去的五十年间（1890年至1947年），伏尔加地区经历了二十次严重旱灾，这些干旱致使当年谷物、经济作物、干草及牧草供应严重不足。 为在伏尔加地区建立可持续的农业生产体系，确保干旱年份也能稳定生产，必须全面推行灌溉措施。 乌克兰共产党（布尔什维克）中央委员会二月全会作出决定： “……在中俄罗斯高地地区（库尔斯克州、沃罗涅日州、奥廖尔州、坦波夫州）、伏尔加河沿岸、北高加索地区、乌克兰、西伯利亚西部以及哈萨克斯坦苏维埃社会主义共和国未灌溉区域，大力推进灌溉工程建设，以建立确保粮食、油料及其他农作物高产的种植区。” 本书详细阐述了伏尔加地区在特定条件下种植主要农作物的基本问题。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Н. 米哈伊洛夫（М. Н. Михайлов） 出版社：Государственное издательство сельскохозяйственной литературы 出版地：莫斯科 出版年：1948年 页数：175页 语种：俄文 馆藏条形码：XJLAS RU 70020038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31219.2-2014图书馆馆藏资源数字化加工规范》，完全遵照《伏尔加河干旱区的灌溉作物栽培》的数据信息，未改动删减。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对收集到的《伏尔加河干旱区的灌溉作物栽培》进行电子化加工处理，按照国家标准《GB/T 31219.2-2014图书馆馆藏资源数字化加工规范》要求，未改动删减《伏尔加河干旱区的灌溉作物栽培》的数据信息，数据质量可靠。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灌溉农业,  灌溉技术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农艺学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伏尔加河干旱区的灌溉作物栽培. 干旱区生态与资源科学数据中心(https://data.dcxjegi.cn), 2026. https://cstr.cn/CSTR:33110.11.ariddc.02002.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