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外阿尔泰戈壁荒漠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10.12389/ariddc.01131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本书是苏联-蒙古联合生物考察队（АН СССР и АН МНР）对外阿尔泰戈壁荒漠生态系统的综合研究成果，内容涵盖： 自然条件：地形、气候、水文、土壤及植被的分布规律。 生态系统：重点分析三类荒漠（半荒漠、典型荒漠、极端干旱荒漠）的独特结构与功能。 生物多样性：动植物群落特征，包括稀有物种（如蒙古野驴、戈壁熊）的栖息地保护。 区划方案：提出基于生态系统的自然区划，支持大托贝自然保护区（Большой Тобейский заповедник）的规划。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作者（编委会）：В.Е. 索科洛夫（В.Е. Соколов，总编辑） 出版社：Издательство «Наука» 出版地：莫斯科 出版年：1986年 页数：206页 语种：俄文（含部分蒙古语术语） 分类号：УДК 521.526.425 (517.3) 馆藏条形码：XJLASRU70000704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31219.2-2014图书馆馆藏资源数字化加工规范》，完全遵照《外阿尔泰戈壁荒漠》的数据信息，未改动删减。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对收集到的《外阿尔泰戈壁荒漠》进行电子化加工处理，按照国家标准《GB/T 31219.2-2014图书馆馆藏资源数字化加工规范》要求，未改动删减《外阿尔泰戈壁荒漠》的数据信息，数据质量可靠。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2025/05/03-2025/05/03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生物, 荒漠,  地理区划,  生态系统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1970 1971 1972 1973 1974 1975 1976 1977 1978 1979 1980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外阿尔泰沙漠,   苏联,  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外阿尔泰戈壁荒漠. 干旱区生态与资源科学数据中心(https://data.dcxjegi.cn), 2025. https://cstr.cn/CSTR:33110.11.ariddc.01131.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