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1: 100,000 land use data for the entire basin of the main stream of the Tarim River in 2002 and 2004. Arid Land Ecology and Resources Science Data Center(https://data.dcxjegi.cn), 2024. https://cstr.cn/CSTR:33110.11.ariddc.00133.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