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生荒地与熟荒地开垦区的农业与水资源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Agriculture and water resources in wasteland and cultivated wasteland reclamation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共产党和苏联政府制定的开垦生荒地和熟荒地的宏伟计划正在顺利实施。至1955年秋，已开垦土地超过3000万公顷。新开垦的土地主要分布在伏尔加河以东至阿尔泰和萨彦岭的广阔区域。这片广大领土的自然条件，特别是其气候和水资源，极其多样。必须最大限度地利用这些条件，以便在新开垦地区获得高产，从而为国家增加粮食生产创造强大的储备。为此，已创造了所有必要条件。国营农场、机器拖拉机站和集体农庄已基本配齐并充实了人员，并配备了丰富的现代化农业机械和设备，使其能够根据当地的土壤气候条件采用差异化的农业技术。 为了促进农业生产全面高涨这一全民事业，水文气象服务总局组织了针对生荒地和熟荒地开垦区域的农业气候及水资源研究。 作为第一阶段，根据当时掌握的有限资料，编写并出版了上述地区农业气候条件的简要说明。参与编写的有中央地球物理观象台、国立水文研究所和中央预报研究所的科学家。 与此同时，展开了新资料的收集和整理工作。除上述机构外，参与此项工作的还有苏联科学院地理研究所（由通讯院士 И. П. 格拉西莫夫领导）以及列宁格勒农学院农业经济与统计教研室。已完成的工作成果发表如下。 专著开头提供了开垦生荒地和熟荒地区域播种面积分布图，清晰地展示了新地区农业地理的巨大变化、播种的集中情况以及各州开垦新土地的强度。接下来是对该地区的自然地理描述，简要说明了地形、土壤、气候、水资源、植被和农业生产情况。 上述章节提供的科学资料，有助于更深入地理解后续章节阐述的、针对农业需求的气候和水文条件规律。这些条件的形成不仅受当地自然环境影响，也在很大程度上取决于行星尺度的环流过程，这在专著的第三部分有所体现。 在对气候基本特征进行综合描述之后，专著详细阐述了热量资源、降水分布、积雪覆盖的研究结果，并简要介绍了与大型社会主义农业企业需求相关的风能资源情况。 考虑到在新土地开垦地区，许多方面取决于对水资源的合理利用，专门设立了一个独立章节来阐述水资源研究成果，其中详细描述了水平衡各要素的特征，并对最重要的水文条件进行了评估。 为了论证克服不利环境因素的农业技术措施，某些章节专门描述了霜冻、干旱、干热风以及越冬作物的生存条件。 鉴于对于新开垦地区而言，夏季生长季的利用具有特殊意义，专著中高度重视春播谷类作物（主要是春小麦）种植条件的研究。 本书最后对生荒地和熟荒地开垦区域进行了农业气候区划。 专著中提供的科学资料和参考文献可供广大农业工作者使用，尤其是实际工作者——规划人员、设计人员、机器拖拉机站、国营农场和集体农庄的农艺师。 农业比任何其他领域都更需要因地制宜。忽视当地条件会导致农业措施中出现不可容忍的千篇一律，只会带来危害。农业工作者可以在本书中找到许多有用的信息，正确利用这些信息将能够以最小的成本和劳动力获得更高的产量。 为了深化本专著所述的研究并使其不仅适用于广大区域，也适用于行政区域乃至各个机器拖拉机站、国营农场和集体农庄，自1954年秋季起，水文气象部门的中央科研机构以及哈萨克水文气象科学研究所在北哈萨克斯坦和阿尔泰边疆区的各地区进行了大规模的考察研究。这些工作的成果已就地提供给设计机构和各农庄，其综合成果将稍晚些时候发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 Ф. 达维塔亚 (Ф. Ф. Давитая) 出版社：Гидрометеоиздат 出版地：莫斯科 出版年：1955年 页数：463页 语种：俄文 馆藏条形码：XJLAS RU 70018411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31219.2-2014图书馆馆藏资源数字化加工规范》，完全遵照《生荒地与熟荒地开垦区的农业与水资源》的数据信息，未改动删减。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对收集到的《生荒地与熟荒地开垦区的农业与水资源》进行电子化加工处理，按照国家标准《GB/T 31219.2-2014图书馆馆藏资源数字化加工规范》要求，未改动删减《生荒地与熟荒地开垦区的农业与水资源》的数据信息，数据质量可靠。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农业气候, 生荒地开垦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生荒地与熟荒地开垦区的农业与水资源. 干旱区生态与资源科学数据中心(https://data.dcxjegi.cn), 2026. https://cstr.cn/CSTR:33110.11.ariddc.02377.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