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新疆1:10万环境保护区数据集(2011年)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新疆国家级地质公园数据集、新疆森林公园数据集、新疆湿地保护区数据集、新疆自然保护区数据集和新疆风景名胜数据集5个数据集，按照国家和自治区级别，植物、动物和自然景观分类，形成点状和面状两种类型数据。数据生产时间为2011年，投影坐标为Albers投影，经纬度坐标，比例尺1：10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1:10万地形图 、新疆行政区划图、landsat TM遥感影像和新疆土地覆盖图和新疆旅游业“十二五”发展规划报告。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按照国家和自治区级别，植物、动物和自然景观分类，依据新疆旅游业“十二五”发展规划报告，在新疆区划范围内勾画出各类各级别的环境保护区，形成点状和面状两种类型数据。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分类、级别以及所得结果均以新疆旅游业“十二五”发展规划报告中所提到的为准。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自然保护区,  地质公园,  湿地保护区,  森林公园,  风景名胜地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新疆1:10万环境保护区数据集(2011年). 干旱区生态与资源科学数据中心(https://data.dcxjegi.cn), 2025. https://cstr.cn/CSTR:33110.11.ariddc.00463.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