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晚更新世古环境代用指标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由中国科学院西北生态环境资源研究院分析完成，数据包括塔克拉玛干沙漠南北2个典型地质剖面(NY-01和LB-03剖面)随深度变化的粒度组成和TOC、TN含量数据。粒度分析仪器为Mastersizer 2000激光粒度分析仪器，测试范围为0.02-2000 μm；TOC和TN采用重铬酸钾分光光度法和凯氏定氮法。该数据反映了塔克拉玛干沙漠南北不同地点地质沉积的物质组成和土壤养分特征，对重建过去绿洲沙漠演化等方面的研究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通过对塔克拉玛干沙漠南北2个典型地质剖面(NY-01和LB-03剖面)随深度进行样品进行采集，利用专业仪器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LB-03剖面样品按照0.15m间距采样，NY-01按照0.1m间距采样。表样品粒度分析仪器为Mastersizer 2000激光粒度分析仪器，测试范围为0.02-2000 μm；TOC和TN采用重铬酸钾分光光度法和凯氏定氮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粒度按照中华人民共和国国家标准，粒度分布激光衍射法GB/T 19077-2016/ISO 13320:2009；TOC测定按照国际标准ISO 14235-1998，GB/T5009.5-2010；TN测定按照国际标准ISO 13878:1998。数据误差0.01，数据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6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剖面, 土壤粒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晚更新世古环境代用指标数据集. 干旱区生态与资源科学数据中心(https://data.dcxjegi.cn), 2024. https://cstr.cn/CSTR:33110.11.XIEG.xjsedata.2022.000001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