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晚更新世古环境代用指标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由中国科学院西北生态环境资源研究院分析完成，数据包括塔克拉玛干沙漠南北2个典型地质剖面(NY-01和LB-03剖面)随深度变化的粒度组成和TOC、TN含量数据。粒度分析仪器为Mastersizer 2000激光粒度分析仪器，测试范围为0.02-2000 μm；TOC和TN采用重铬酸钾分光光度法和凯氏定氮法。该数据反映了塔克拉玛干沙漠南北不同地点地质沉积的物质组成和土壤养分特征，对重建过去绿洲沙漠演化等方面的研究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通过对塔克拉玛干沙漠南北2个典型地质剖面(NY-01和LB-03剖面)随深度进行样品进行采集，利用专业仪器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LB-03剖面样品按照0.15m间距采样，NY-01按照0.1m间距采样。表样品粒度分析仪器为Mastersizer 2000激光粒度分析仪器，测试范围为0.02-2000 μm；TOC和TN采用重铬酸钾分光光度法和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粒度按照中华人民共和国国家标准，粒度分布激光衍射法GB/T 19077-2016/ISO 13320:2009；TOC测定按照国际标准ISO 14235-1998，GB/T5009.5-2010；TN测定按照国际标准ISO 13878:1998。数据误差0.01，数据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6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剖面, 土壤粒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晚更新世古环境代用指标数据集. 干旱区生态与资源科学数据中心(https://data.dcxjegi.cn), 2024. https://cstr.cn/CSTR:33110.11.XIEG.xjsedata.2022.000001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