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size:8.9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land cover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jin. 1-meter resolution land cover map of prefectures and cities in Xinjiang. Arid Land Ecology and Resources Science Data Center(https://data.dcxjegi.cn), 2025. https://www.doi.org/10.5281/zenodo.7708740.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Zhuohong, He Wei, Cheng Mofan, Hu Jingxin, Yang Guangyi, Zhang Hongyan. SinoLC-1: the first 1-meter resolution national-scale land-cover map of China created with the deep learning framework and open-access data[J]. Earth System Science Data Discussions, 2023, . </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Zhuohong, He Wei, Li Jiepan, Lu Fangxiao, Zhang Hongyan. Learning without exact guidance: Updating large-scale high-resolution land cover maps from low-resolution historical labels[]. Proceedings of the IEEE/CVF Conference on Computer Vision and Pattern Recognition, 2024, : 27717-27727.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