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2011-2013年吉尔吉斯斯坦植被类型专题图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2011年10月、2012年10月和2013年7月，3次共计30天对吉尔吉斯斯坦野外调查的基础上，通过对吉尔吉斯斯坦植被类型分布的历史资料（包括吉尔吉斯斯坦植被类型分布图、吉尔吉斯斯坦植物志及相关研究报告等），分析整理后进行归类处理；利用地理信息系统软件ArcGIS Desktop9.3.1对收集的植被类型图进行分层矢量化，并将基础地理信息和植被分布信息进行数据入库，从而获得历史的电子版植被类型分布图；最后按照中国植被类型分类方法对植被进行重分类，最终获得电子版的基于中国植被分类的吉尔吉斯斯坦植被类型分布图，包括有1980-2013年吉尔吉斯斯坦的耕地、居民区、森林变化分布图，植被类型、森林、灌丛、针叶林、核桃、球茎大麦、阿月混子分布图、草原草甸分布图、荒漠分布图，以及2012-2013年的调查路线图。数据以.jpg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1、1980年前苏联制作的12幅1:50万的高斯克吕格投影-普尔科夫1942大地坐标系的吉尔吉斯斯坦植被类型分布图。 2、吉尔吉斯斯坦植物志及相关研究报告。 3、中国科学院综合考察委员会新疆综合考察队植物组1972年植被类型划分方法。 4、2011年10月、2012年10月和2013年7月，3次吉尔吉斯斯坦野外调查数据。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(1)地图预处理：首先将收集的1980年前苏联制作的12幅1:50万的高斯克吕格投影-普尔科夫1942大地坐标系的吉尔吉斯斯坦植被类型分布图进行扫描，扫描精度300dpi。 (2)地图配准：将每一幅地图在ArcGIS Desktop9.3.1中加载后，打开地图配准工具Georeferencing，图层投影设置为高斯克吕格投影-普尔科夫1942大地坐标系，然后将所有1°间隔的经线和纬线相交的49个点作为控制点，控制点校正方法采用样条函数差法，配准误差不超过0.5个像元。 (3) 空间数据的录入与编辑：首先新建数据集,在ArcGIS Desktop9.3.1中新建Shapefile文件，包括点文件（行政点、高程点）、线文件（行政界线、公路、河流）、面文件（植被类型）数据集，每个图层文件均设置相应的属性字段。 行政点：类型（Text、Precision：10）、名称（Text、Precision：10）；高程点：高程（Double、Precision：30）；行政界线：长度（Double、Precision：30）；公路:长度（Double、Precision：30）、等级（Text、Precision：10）；河流:长度（Double、Precision：30）、类型（Text、Precision：10）；植被类型：area（Double、Precision：30）、平差面积（Double、Precision：30）、要素类型（Text、Precision：10）、群丛-吉（Text、Precision：30）、群系-吉（Text、Precision：30）、植被型-吉（Text、Precision：30）、植被型组（Text、Precision：30）、植被型（Text、Precision：30）、植被亚型（Text、Precision：30）、群丛（Text、Precision：30）、分布（Text、Precision：30）、zblx1（Text、Precision：30）、zblx2（Text、Precision：30）、zblx3（Text、Precision：30）、zblx4（Text、Precision：30）、zblx5（Text、Precision：30）、zblx6（Text、Precision：30）、zblx7（Text、Precision：30）、zblx8（Text、Precision：30）、zblx9（Text、Precision：30）、zblx10（Text、Precision：30）、zblx11（Text、Precision：30）、zblx12（Text、Precision：30）、zblx13（Text、Precision：30）、zblx14（Text、Precision：30）、zblx15（Text、Precision：30）、zblx16（Text、Precision：30）、zblx17（Text、Precision：30）。 对点、线、面数据集进行矢量化，要求对底图放大十倍即比例尺是1:5万的时候进行分层屏幕跟踪数字化，点和线要素都必须对准中心进行跟踪，不能出现毛刺、过和不及等现象。植被类型面文件也是先屏幕跟踪数字化边界线，然后利用线转面的工具将线转换为植被类型面。 (4)属性数据的录入与编辑 对行政点和高程点通过底图上对应的注记进行属性录入，对于行政点类型通过百度查找资料来获得。公路和河流的长度利用ArcGIS Desktop9.3.1自带的长度工具进行计算，单位：公里；公路的等级和河流的类型利用谷歌地图查找需要的属性信息进行录入。植被类型的area是将投影变换为等积投影后利用面积计算工具计算的计算面积，单位：平方公里；平差面积是将计算面积按照总面积19.85万平方公里平差后所得的平差面积，单位：平方公里；群丛-吉、群系-吉、植被型-吉、分布、zblx1～zblx17是按照收集的前苏联植被类型分布图的图例中的名称进行录入，其中zblx1～zblx17是每一个植被型当中包含的1～17个植物名称；植被型组、植被型、植被亚型、群丛是参照“中国科学院综合考察委员会新疆综合考察队植物组1972”植被类型划分方法，对前苏联植被分类系统进行了调整后的新的中国植被类型名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草原,  草甸,  灌丛, 植被类型,  森林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迪利夏提·哈斯木,陈曦. 2011-2013年吉尔吉斯斯坦植被类型专题图. 干旱区生态与资源科学数据中心(https://data.dcxjegi.cn), 2025. https://cstr.cn/CSTR:33110.11.ariddc.00472.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