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苏联河网形态结构分析</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Analysis on the morphology and structure of river networks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本研究以揭示现代水系网络与构造及形态构造之间联系和关系的形态构造与形态雕刻学说为基础。 苏联河流网络的形态构造分析，是国内科学中对其结构和形成进行综合性研究的首次尝试。此类针对某个大型区域的研究，在世界文献中也未见阐述。 专著探讨了水网的结构特征，其结构和形成的特殊性及规律性，总体格局、类型、河床特征及河谷形态。特别关注河流网络与地质构造及形态构造之间的联系；强调了断裂和构造裂隙在此过程中的重要作用。划分了河流网络发育和沉积物堆积历史的主要阶段。 首次基于历史古地理学原则和形态构造分析，描述了苏联最大主干河流系统的形成特征，并阐明了水网稳定性与地质及形态构造的性质和年代之间的联系。 众多地貌学家参与了本专著的编写，他们利用了自己多年的野外观测数据和文献资料，以及地图源和航空与航天摄影数据。苏联领土在地质地貌方面的异质性和河流网络类型的多样性，有助于相当全面地阐明河流网络与形态构造之间的联系。 苏联境内约有300万条河流。其中约4000条属于中等河流（长度100-500公里），260条属于大型河流（长度 &gt; 500公里）。所有河流的总长度超过950万公里，其中大型河流约占23万公里，中等河流约占67万公里。苏联最大的河流——勒拿河、叶尼塞河、鄂毕河和阿穆尔河属于世界最伟大的河流之列。 苏联绝大部分河流属于北冰洋流域，其面积超过苏联总面积的一半，而大西洋和太平洋流域的面积则不到其面积的四分之一。内陆内流区面积与之相当，伏尔加河、乌拉尔河、阿姆河和锡尔河的流域水网属于此区域。 苏联境内自然条件和地质地貌条件的巨大差异，决定了其河流系统不仅在流域间，而且在每个流域内部都具有异质性。 例如，在北冰洋流域内，其东部（亚洲）部分（主要为山地类型）和西部（主要为低地平原）的特征截然不同。在流域东部，河流水量丰沛，河床多急流，河谷狭窄深切，常呈峡谷状，凸显了其在古老地域背景下的相对年轻性；而在其西部，河流则具有流速缓慢、河谷宽阔（常呈箱形）且不深的特点。 在太平洋流域，河流主要呈现山地特征，除阿穆尔河和阿纳德尔河外，均为小型河流，水流湍急，河床多石，河谷狭窄且未充分发育，表明其整体年轻面貌。在大西洋流域，河网结构则非常多样。其南部与黑海和亚速海集水区相关的河流（高加索河流除外）属于平原类型，其特征是坡度平缓、水流平静、河谷发育良好且发育历史长。 相反，波罗的海流域的河网结构则明显呈现出年轻特征：许多河床伴有浅滩，其河谷发育较弱，集水区内多湖泊。现代分水岭与黑海流域河流之间尚未定型的特性，以及最近多次重构的迹象，也证明了这一点。 苏联领土上的河流网络分布不均。这取决于多种原因：区域湿润程度、组成岩石的岩性和透水性、地势海拔等。在苏联欧洲部分，河流网络密度最大的是高加索地区，在捷列克河上游流域达到苏联境内最大值（2.03公里/平方公里），以及喀尔巴阡山脉蒂萨河上游地区（2公里/平方公里）。河流网络密度最小的是克里米亚干旱地区和里海东岸（&lt;0.1公里/平方公里）。 河流网络在苏联亚洲部分的分布更加不均，在中亚沙漠地区其密度降至零，而在天山和准噶尔阿拉套山区则升至1.5–1.8公里/平方公里。东西伯利亚和外贝加尔地区，河流网络密度最低的是雅库特中部（0.15公里/平方公里）和额尔古纳河上游（0.18公里/平方公里）。东北部、堪察加和远东山区河流集水区占主导部分的河网密度为0.8–1.0公里/平方公里。苏联境内的平均河网密度为0.45公里/平方公里。 苏联河流系统类型的巨大多样性及其组合，使得理解其分布结构并揭示其发育的重要特征和规律成为可能。 本专著包含论述河网分析方法、其区域特征以及某些理论与实践一般问题的章节。 在专著的方-法-论部分，综述了河网总体格局的分析方法，特别关注河流纵剖面、河谷和阶地的分析。专门章节介绍了运用航天图像进行河网形态构造分析的经验。所有章节都对方法进行了总体评价，指出了其优缺点、应用可能性和局限性。在区域部分，河网是按照通常划分苏联领土的大型年代-构造地貌区或形态构造区进行考察的。在关于某些理论和实践问题的章节中，追溯了河网与构造和形态构造的联系，并揭示了其在油气地质勘探工作实践、矿床预测和寻找以及解决区域工程利用问题中的意义。 除苏联科学院地理研究所的科研人员外，参与本专著编写的还有苏联科学院地质研究所、苏联科学院远东科学中心、乌克兰科学院、哈萨克科学院、莫斯科国立大学、苏联地质和矿藏保护部以及水电设计院的科研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П. Герасимов (И. П. 格拉西莫夫)С. С. Коржуев (С. С. 科尔茹耶夫) 出版社：Издательство «Наука» 出版地：莫斯科 出版年：1979年 页数：302页 语种：俄文 分类号：УДК 551 馆藏条形码：XJLAS RU 70000702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31219.2-2014图书馆馆藏资源数字化加工规范》，完全遵照《苏联河网形态结构分析》的数据信息，未改动删减。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对收集到的《苏联河网形态结构分析》进行电子化加工处理，按照国家标准《GB/T 31219.2-2014图书馆馆藏资源数字化加工规范》要求，未改动删减《苏联河网形态结构分析》的数据信息，数据质量可靠。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形态构造分析, 河流网络</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苏联河网形态结构分析. 干旱区生态与资源科学数据中心(https://data.dcxjegi.cn), 2026. https://cstr.cn/CSTR:33110.11.ariddc.02383.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