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苏联河网形态结构分析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Analysis on the morphology and structure of river networks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本研究以揭示现代水系网络与构造及形态构造之间联系和关系的形态构造与形态雕刻学说为基础。 苏联河流网络的形态构造分析，是国内科学中对其结构和形成进行综合性研究的首次尝试。此类针对某个大型区域的研究，在世界文献中也未见阐述。 专著探讨了水网的结构特征，其结构和形成的特殊性及规律性，总体格局、类型、河床特征及河谷形态。特别关注河流网络与地质构造及形态构造之间的联系；强调了断裂和构造裂隙在此过程中的重要作用。划分了河流网络发育和沉积物堆积历史的主要阶段。 首次基于历史古地理学原则和形态构造分析，描述了苏联最大主干河流系统的形成特征，并阐明了水网稳定性与地质及形态构造的性质和年代之间的联系。 众多地貌学家参与了本专著的编写，他们利用了自己多年的野外观测数据和文献资料，以及地图源和航空与航天摄影数据。苏联领土在地质地貌方面的异质性和河流网络类型的多样性，有助于相当全面地阐明河流网络与形态构造之间的联系。 苏联境内约有300万条河流。其中约4000条属于中等河流（长度100-500公里），260条属于大型河流（长度 &gt; 500公里）。所有河流的总长度超过950万公里，其中大型河流约占23万公里，中等河流约占67万公里。苏联最大的河流——勒拿河、叶尼塞河、鄂毕河和阿穆尔河属于世界最伟大的河流之列。 苏联绝大部分河流属于北冰洋流域，其面积超过苏联总面积的一半，而大西洋和太平洋流域的面积则不到其面积的四分之一。内陆内流区面积与之相当，伏尔加河、乌拉尔河、阿姆河和锡尔河的流域水网属于此区域。 苏联境内自然条件和地质地貌条件的巨大差异，决定了其河流系统不仅在流域间，而且在每个流域内部都具有异质性。 例如，在北冰洋流域内，其东部（亚洲）部分（主要为山地类型）和西部（主要为低地平原）的特征截然不同。在流域东部，河流水量丰沛，河床多急流，河谷狭窄深切，常呈峡谷状，凸显了其在古老地域背景下的相对年轻性；而在其西部，河流则具有流速缓慢、河谷宽阔（常呈箱形）且不深的特点。 在太平洋流域，河流主要呈现山地特征，除阿穆尔河和阿纳德尔河外，均为小型河流，水流湍急，河床多石，河谷狭窄且未充分发育，表明其整体年轻面貌。在大西洋流域，河网结构则非常多样。其南部与黑海和亚速海集水区相关的河流（高加索河流除外）属于平原类型，其特征是坡度平缓、水流平静、河谷发育良好且发育历史长。 相反，波罗的海流域的河网结构则明显呈现出年轻特征：许多河床伴有浅滩，其河谷发育较弱，集水区内多湖泊。现代分水岭与黑海流域河流之间尚未定型的特性，以及最近多次重构的迹象，也证明了这一点。 苏联领土上的河流网络分布不均。这取决于多种原因：区域湿润程度、组成岩石的岩性和透水性、地势海拔等。在苏联欧洲部分，河流网络密度最大的是高加索地区，在捷列克河上游流域达到苏联境内最大值（2.03公里/平方公里），以及喀尔巴阡山脉蒂萨河上游地区（2公里/平方公里）。河流网络密度最小的是克里米亚干旱地区和里海东岸（&lt;0.1公里/平方公里）。 河流网络在苏联亚洲部分的分布更加不均，在中亚沙漠地区其密度降至零，而在天山和准噶尔阿拉套山区则升至1.5–1.8公里/平方公里。东西伯利亚和外贝加尔地区，河流网络密度最低的是雅库特中部（0.15公里/平方公里）和额尔古纳河上游（0.18公里/平方公里）。东北部、堪察加和远东山区河流集水区占主导部分的河网密度为0.8–1.0公里/平方公里。苏联境内的平均河网密度为0.45公里/平方公里。 苏联河流系统类型的巨大多样性及其组合，使得理解其分布结构并揭示其发育的重要特征和规律成为可能。 本专著包含论述河网分析方法、其区域特征以及某些理论与实践一般问题的章节。 在专著的方-法-论部分，综述了河网总体格局的分析方法，特别关注河流纵剖面、河谷和阶地的分析。专门章节介绍了运用航天图像进行河网形态构造分析的经验。所有章节都对方法进行了总体评价，指出了其优缺点、应用可能性和局限性。在区域部分，河网是按照通常划分苏联领土的大型年代-构造地貌区或形态构造区进行考察的。在关于某些理论和实践问题的章节中，追溯了河网与构造和形态构造的联系，并揭示了其在油气地质勘探工作实践、矿床预测和寻找以及解决区域工程利用问题中的意义。 除苏联科学院地理研究所的科研人员外，参与本专著编写的还有苏联科学院地质研究所、苏联科学院远东科学中心、乌克兰科学院、哈萨克科学院、莫斯科国立大学、苏联地质和矿藏保护部以及水电设计院的科研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П. Герасимов (И. П. 格拉西莫夫)С. С. Коржуев (С. С. 科尔茹耶夫) 出版社：Издательство «Наука» 出版地：莫斯科 出版年：1979年 页数：302页 语种：俄文 分类号：УДК 551 馆藏条形码：XJLAS RU 70000702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31219.2-2014图书馆馆藏资源数字化加工规范》，完全遵照《苏联河网形态结构分析》的数据信息，未改动删减。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对收集到的《苏联河网形态结构分析》进行电子化加工处理，按照国家标准《GB/T 31219.2-2014图书馆馆藏资源数字化加工规范》要求，未改动删减《苏联河网形态结构分析》的数据信息，数据质量可靠。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形态构造分析, 河流网络</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苏联河网形态结构分析. 干旱区生态与资源科学数据中心(https://data.dcxjegi.cn), 2026. https://cstr.cn/CSTR:33110.11.ariddc.02383.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