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塔克拉玛干沙漠部分区域沙物质数据集（1960-2021年）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沙物质数据集（1960-2021年）包括整个塔克拉玛干沙漠自1960年开始至2021年期间，所有已有文献所包含的沉积物粒度数据和实测数据。该数据集在空间上覆盖整个塔克拉玛干沙漠的大部分区域，重点以沙漠边缘和过渡带为主。所有数据均为科技文献中的实测数据，时间分辨率为1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该数据集由两种数据源构成，其中大部分数据是在已发表科技文献中检索获取到的，还有很少一部分是2019-2021年为实测数据。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加工处理的方法有两种，一种是直接从网上下载大多数文献，并从这些文章中收集了各个地方的沉积物粒度特征。另一种是项目组人员安装，所有数据均来自野外采集，采集过程中，严格按照《库木塔格沙漠风沙地貌》一书所描述的沙物质样品的采集方法，即：在采样点选取约20cm * 20cm面积的沙面，均匀采集表面0-1 cm的沙粒，样品重量500-1000 g。在后期的样品加工过程中，选取了具有粒度测量资质的陕西师范大学激光粒度实验室进行室内分析，粒度分析采用了马尔文3000粒度仪，测量结果为体积百分含量。 鉴于文献中只有平均粒径，因此，本数据集中项目组生产的部分数据同样取得了平均粒径。"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本数据集主要面向全球风沙相关的研究团体。文献获取的数据的质量精度已经经过论文评审专家的评审，数据质量合格。2019-2021年实测数据按照中华人民共和国国家标准，粒度分布激光衍射法GB/T 19077-2016/ISO 13320:2009，数据误差0.01，数据合格。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沉积物,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塔克拉玛干沙漠部分区域沙物质数据集（1960-2021年）. 干旱区生态与资源科学数据中心(https://data.dcxjegi.cn), 2024. https://cstr.cn/CSTR:33110.11.XIEG.xjsedata.2022.00000055.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