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塔里木河干流绿洲—全球变化数据大百科辞条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塔里木河干流绿洲（Tarim River Main Stream Oasis）位于新疆维吾尔自治区，塔里木盆地内。塔里木河干流绿洲的地理位置是39°36′18″N-41°43′16″N, 81°41′56″E-88°28′08″E。塔里木河干流绿洲由1块绿洲组成，基于Albers投影计算得到总面积为19,847.55 km²，基于Lambert投影计算得到总周长为4,547.18 km。该绿洲涉及到3个地区（自治州、直辖市）8个县市。其中，63.51%的绿洲面积在巴音郭楞蒙古自治州（在尉犁县、轮台县、若羌县、库尔勒市，绿洲面积分别占35.75%、19.57%、5.19%和3.00%）；36.16%的绿洲面积在阿克苏地区（在沙雅县、库车县、新和县，绿洲面积分别占25.8%、10.2%和0.16%）；0.33%在阿拉尔市。该数据集基于Google earth影像2019年数据研发得到。数据集由17个数据文件组成，以.kmz与.shp数据格式存储，数据量26.6 MB（压缩为2个文件，17.4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基于2019年Google earth影像数据。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塔里木河,   塔里木盆地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塔里木河干流绿洲—全球变化数据大百科辞条. 干旱区生态与资源科学数据中心(https://data.dcxjegi.cn), 2025. https://www.doi.org/10.3974/geodb.2022.12.08.V1.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张思源, 李伯騛. 塔里木河干流绿洲—全球变化数据大百科辞条[J]. Global Change Data Repository, 2022, 9, (12).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