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哈萨克斯坦和中亚的荒漠定位站</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该手册旨在普及哈萨克斯坦和乌兹别克斯坦不同类型荒漠定位站的科学研究成果，介绍了多年研究的主要方向和成果，并提出了合理利用自然资源的结论和建议。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В. 列昂诺娃（Н. В. Леонова） 出版社：Издательство «Наука» Казахской ССР 出版地：阿拉木图 出版年：1988年 页数：68页 语种：俄文 ISBN号：5-628-00622-X 分类号：УДК 58(026) 馆藏条形码：(XJLASRU70000716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31219.2-2014图书馆馆藏资源数字化加工规范》，完全遵照《哈萨克斯坦和中亚的荒漠定位站》的数据信息，未改动删减。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对收集到的《哈萨克斯坦和中亚的荒漠定位站》进行电子化加工处理，按照国家标准《GB/T 31219.2-2014图书馆馆藏资源数字化加工规范》要求，未改动删减《哈萨克斯坦和中亚的荒漠定位站》的数据信息，数据质量可靠。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荒漠,  自然资源,  生态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哈萨克斯坦和中亚的荒漠定位站. 干旱区生态与资源科学数据中心(https://data.dcxjegi.cn), 2025. https://cstr.cn/CSTR:33110.11.ariddc.01145.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