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新疆1:25万土地利用数据（2010年）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2010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数据来源于从马里兰大学网站上下载的2010年代前后新疆全疆范围的Landsate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.covr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新疆1:25万土地利用数据（2010年）. 干旱区生态与资源科学数据中心(https://data.dcxjegi.cn), 2025. https://cstr.cn/CSTR:33110.11.ariddc.00346.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