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time:2011/01/01-2012/12/31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Theme:thematic map, grass, ecological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Kyrgyzstan,  Uzbekistan,  Turkmenistan,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Sha wulie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 wulie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Sha wulie. 2011-2013 Thematic map of grassland resources and grassland ecosystem types in Central Asia in. Arid Land Ecology and Resources Science Data Center(https://data.dcxjegi.cn), 2024. https://cstr.cn/CSTR:33110.11.ariddc.00147.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