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Human Activity Intensity (HAI) in Urumqi Main City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data includes human activity intensity index data of 6 indicators in 7360 grid points in the Main City of Urumqi City. These 6 indicators are NLI is night light index, LDI is land development intensity, EAI is economic activity intensity, PDR rest time population density, PDW working time population density, HAI is human activity intensity, and fields X and Y in the table are grid center point coordinates.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formula for calculating HAI is HAI=0.3NLI +0.2 LDI +0.2 EAI +0.15 PDR+0.15*PDW, where NLI is night light index, LDI is land development intensity, EAI is economic activity intensity, PDR rest time population density, PDW working time population density.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format:XLS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shu bao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shu bao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 bao. Human Activity Intensity (HAI) in Urumqi Main City.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Shubao, Lei Jun, Zhang Xiaolei, Fan Liqin, Duan Zuliang. Urban human settlement quality refined assessment and its spatial relationship with human activity intensity in arid area: A case study of Urumqi, China[J]. Habitat International, 2025, 161:103422.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