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第一卷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三部分。第一部分主要阐述了编撰的背景和意义。由于人力、任务分散以及管理上的重视不足，导致该地区植物志编写长期滞后。随着苏联科学院和哈萨克斯坦科学院的指示，植物研究所开始系统地开展本志编撰工作，从系统学开端逐步推进，力求与《苏联植物志》同步，并依赖自身力量完成任务。第二部分对高等植物的主要形态特征进行总结，涵盖蕨类、杉类、石松类、裸子植物以及被子植物中的单子叶和双子叶植物。介绍了它们的生殖方式、结构特征（如根、茎、叶、孢子器官等），并强调这些形态特征在植物分类与鉴定中的作用。第三部分详细列出了哈萨克斯坦地区各类植物的科属种分类信息，内容涵盖蕨类植物、裸子植物和大量被子植物，并按系统顺序排列。该目录不仅为植物学者和教学人员提供了详尽的植物种类参考，也对相关研究与实地调查具有重要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作者（编委会）：Р. И. Суворова, И. И. Сущих, П. Ф. Андреєва, Т. И. Шеечук 出版社：哈萨克苏维埃社会主义共和国科学院出版社 出版地：哈萨克斯坦阿拉木图 出版年：1956年 页数：377页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第一卷》的数据信息，未改动删减。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第一卷》的数据信息，数据质量可靠。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植物区系,  形态学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第一卷 . 干旱区生态与资源科学数据中心(https://data.dcxjegi.cn), 2025. https://cstr.cn/CSTR:33110.11.ariddc.01002.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