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第一卷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三部分。第一部分主要阐述了编撰的背景和意义。由于人力、任务分散以及管理上的重视不足，导致该地区植物志编写长期滞后。随着苏联科学院和哈萨克斯坦科学院的指示，植物研究所开始系统地开展本志编撰工作，从系统学开端逐步推进，力求与《苏联植物志》同步，并依赖自身力量完成任务。第二部分对高等植物的主要形态特征进行总结，涵盖蕨类、杉类、石松类、裸子植物以及被子植物中的单子叶和双子叶植物。介绍了它们的生殖方式、结构特征（如根、茎、叶、孢子器官等），并强调这些形态特征在植物分类与鉴定中的作用。第三部分详细列出了哈萨克斯坦地区各类植物的科属种分类信息，内容涵盖蕨类植物、裸子植物和大量被子植物，并按系统顺序排列。该目录不仅为植物学者和教学人员提供了详尽的植物种类参考，也对相关研究与实地调查具有重要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И. Суворова, И. И. Сущих, П. Ф. Андреєва, Т. И. Шеечук 出版社：哈萨克苏维埃社会主义共和国科学院出版社 出版地：哈萨克斯坦阿拉木图 出版年：1956年 页数：377页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第一卷》的数据信息，数据质量可靠。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植物区系,  形态学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第一卷 . 干旱区生态与资源科学数据中心(https://data.dcxjegi.cn), 2025. https://cstr.cn/CSTR:33110.11.ariddc.01002.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