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自然资源利用基础理论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Basic theory of natural resource utilization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10.12389/ariddc.01686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聚焦自然资源合理利用问题，兼顾宏观方法论研究与细分资源保护研究，理论原则具备普适性，具体应用体系适配白俄罗斯苏维埃社会主义共和国区域实际，是白俄罗斯数十年生态保护实践与研究成果的总结积淀。 白俄罗斯的系统性生态保护始于20世纪50年代，国家陆续出台水土、森林、野生动物保护等专项法规，逐步搭建完善的生态治理机构体系：1955年成立科学院自然保护委员会，1960年设立国家自然保护委员会，1962年组建全国自然保护协会，科研、行政、社会组织协同推进生态保护工作。 第十个五年计划期间，白俄罗斯数十家科研院所、高校与设计机构深耕生态保护研究，落地多项生态治理综合规划，重点推进城市环境优化、资源高效利用、无废技术研发、生态立法完善等核心工作。波列西耶地区的土壤改良工程，也为区域资源合理利用积累了宝贵实践经验。 近年来，白俄罗斯持续夯实生态保护基础，划定大量湖泊、沼泽、泥炭地保护区，统筹编制全域自然保护区域规划，编撰《白俄罗斯苏维埃社会主义共和国红皮书》，系统性保护珍稀濒危动植物资源，全方位守护区域自然生态风貌，推动自然资源可持续利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С. 格尔特曼（В. С. Гельтман），Н. И. 科斯秋克维奇（Н. И. Костюкевич），И. К. 洛帕京（И. К. Лопатин），И. И. 蒙谢延科（И. И. Монсеенко），Л. Н. 罗日科夫（Л. Н. Рожков），В. С. 罗曼诺夫（В. С. Романов），Л. М. 苏先亚（Л. М. Сущеня），А. Д. 亚努什科（А. Д. Янушко）出版社：Издательство «Наука и техника» 出版地：明斯克 出版年：1980年 页数：575页 语种：俄文 分类号：УДК 502.7 馆藏条形码：XJLAS RU 70001831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31219.2-2014图书馆馆藏资源数字化加工规范》，完全遵照《自然资源利用基础理论》的数据信息，未改动删减。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对收集到的《自然资源利用基础理论》进行电子化加工处理，按照国家标准《GB/T 31219.2-2014图书馆馆藏资源数字化加工规范》要求，未改动删减《自然资源利用基础理论》的数据信息，数据质量可靠。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2025/08/14-2025/08/30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白俄罗斯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生物圈保护,  自然资源合理利用, 白俄罗斯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生态系统生态学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白俄罗斯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自然资源利用基础理论. 干旱区生态与资源科学数据中心(https://data.dcxjegi.cn), 2026. https://cstr.cn/CSTR:33110.11.ariddc.01686.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