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中亚水文学与湖沼学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Hydrology and Limnology in Central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中亚的水资源主要形成于山区，占咸海流域面积（35万平方公里）的20%以上。该区域约90%的地表径流在此形成，年均水量约1150亿立方米（平水年）。它们主要分布在阿姆河和锡尔河两大河流系统内。 湖泊是重要的水资源、有机质和矿物原料的来源。湖泊用于供水、灌溉、牲畜饮水以及渔业开发。部分盐湖蕴藏着对化学、食品及其他工业具有价值的珍贵矿物原料（如氯化钠、氯化镁、硫酸钠等）。此外，大多数高矿化度湖泊含有大量具有医疗价值的矿泥（矿物泥），具有重要的矿泉疗养意义。部分湖泊还具有重要的休闲价值。 湖泊是独特的水域复合体，是自然景观最重要的要素之一。它们不同于周围的陆地自然复合体。中亚和中国西北地区分布着成千上万个大小湖泊，既分布在平原上也分布在山区。中亚地区共有超过51000个湖泊，总面积达14571平方公里，分布在阿姆河、锡尔河、楚河、塔拉斯河流域、伊塞克湖、东帕米尔和天山以及土库曼斯坦的无流区。中国西北干旱区有700个湖泊，其中面积超过10平方公里的有29个。 湖泊学是一门关于大陆缓慢水交换水体（如湖泊、水库、池塘）的独立综合性科学，属于地理学科范畴。这门综合性科学研究水体中发生的物理、化学和生物过程的相互作用，以及湖泊的历史和演化。 目前，湖泊综合研究问题日益重要。其中正确的解决方法是研究中亚和中国西北干旱区的湖泊。由于人为因素的加剧，罗布泊已经干涸，同样的状况也出现在咸海流域。该流域正处于危机水平，已沦为灾难性区域。经济的快速发展要求充分利用所有自然资源。 本书的主要目的是综合研究中亚国家湖泊系统和水体的发展以及气候变化对水资源的影响。本书提供了关于中亚和中国西北干旱区湖泊盆地的成因、湖泊水体物理化学性质、水文状况（水量平衡和水位变化）的信息。 在气候变化和可持续发展的背景下，对湖泊系统的研究具有重要性和必要性。研究气候变化对水资源可能产生的影响非常具有现实意义，因为湖泊在人类生活中的作用首先取决于其巨大的淡水储量。湖泊对气候变化和人为因素非常敏感，因为湖泊沉积物是气候变化和人为因素的主要参数或来源。此外，湖泊是天然的径流调节器，是国家公园、各级保护区等特殊保护区的核心。在现代条件下，湖泊的作用显著增加，因为在持续的人为因素影响下，它们仍然是清洁淡水的守护者。 本书主要面向致力于湖泊研究、自然资源利用、灌溉、水电和供水的科学家和研究人员，以及学生和规划人员。我们相信，我们对中亚和中国西北干旱区湖泊研究的贡献将成为所有对湖泊等自然资源的可持续利用和发展负有责任的读者的信息和知识来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作者（编委会）：多甘·阿尔廷比莱克, 弗朗西斯科·冈萨雷斯-戈麦斯, 切纳特·戈帕拉克里希南, 詹姆斯·霍恩, 戴维·J·莫尔登, 奥利·瓦里斯, 王浩（Dogan Altinbilek, Francisco González-Gómez, Chennat Gopalakrishnan, James Horne, David J. Molden, Olli Varis, Hao Wang） 出版社：Springer 出版地：新加坡 出版年：2019年 页数：411页 语种：俄文 馆藏条形码：XJLAS RU 70002368 分类号：УДК 551:2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31219.2-2014图书馆馆藏资源数字化加工规范》，完全遵照《中亚水文学与湖沼学》的数据信息，未改动删减。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对收集到的《中亚水文学与湖沼学》进行电子化加工处理，按照国家标准《GB/T 31219.2-2014图书馆馆藏资源数字化加工规范》要求，未改动删减《中亚水文学与湖沼学》的数据信息，数据质量可靠。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水资源,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 湖沼学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中亚水文学与湖沼学. 干旱区生态与资源科学数据中心(https://data.dcxjegi.cn), 2026. https://cstr.cn/CSTR:33110.11.ariddc.01579.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