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大气物理学与气候学问题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汇集了中亚地区大气物理与气候学领域的最新研究成果，重点探讨了该区域特有的尘霾天气、沙尘暴、降水特征以及山区气候特点。文集收录了关于大气垂直结构、云量计算、风温分布及蒸发过程等方面的论文，反映了对中亚复杂地形条件下气候形成机制的多角度认识。研究数据主要基于中亚各气象站点的长期观测资料，对区域气候预测和灾害性天气预警具有一定的参考价值。本书适合从事气象学、气候学及相关领域研究的专业人员阅读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作者（编委会）：С.Г. 恰内舍娃, О.И. 苏博京娜（С.Г. Чаньшева, О.И. Субботина） 出版社：Гидрометеоиздат 出版地：莫斯科 出版年：1978年 页数：104页 语种：俄文 馆藏条形码：XJLAS RU 70021496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31219.2-2014图书馆馆藏资源数字化加工规范》，完全遵照《大气物理学与气候学问题》的数据信息，未改动删减。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对收集到的《大气物理学与气候学问题》进行电子化加工处理，按照国家标准《GB/T 31219.2-2014图书馆馆藏资源数字化加工规范》要求，未改动删减《大气物理学与气候学问题》的数据信息，数据质量可靠。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中亚气候, 尘霾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大气物理学与气候学问题. 干旱区生态与资源科学数据中心(https://data.dcxjegi.cn), 2026. https://cstr.cn/CSTR:33110.11.ariddc.01586.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