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伊塞克湖地区水冰资源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10.12389/ariddc.01151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由吉尔吉斯科学院天山自然地理站编纂，系统研究了伊塞克湖地区的水冰资源及其影响因素。主要内容包括：萨雷-贾兹河流域冰川消融空间分布规律、天山内部山脉北坡降水分布特征、天山高山区太阳辐射状况、科伊苏河流域表面冰碛形成与分布、伊塞克湖盆地强风垂直剖面统计特征、冰川表面变化图形化表示新方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Н. 迪基赫（А. Н. Диких） 出版社：Издательство «Илим» 出版地：伏龙芝 出版年：1988年 页数：129页 语种：俄文 ISBN号：5-8355-0034-3 馆藏条形码：XJLASRU70009023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31219.2-2014图书馆馆藏资源数字化加工规范》，完全遵照《伊塞克湖地区水冰资源》的数据信息，未改动删减。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对收集到的《伊塞克湖地区水冰资源》进行电子化加工处理，按照国家标准《GB/T 31219.2-2014图书馆馆藏资源数字化加工规范》要求，未改动删减《伊塞克湖地区水冰资源》的数据信息，数据质量可靠。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2025/06/05-2025/06/05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山地,  气候,  冰川,  水文,  水资源,  评估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伊塞克湖地区水冰资源. 干旱区生态与资源科学数据中心(https://data.dcxjegi.cn), 2025. https://cstr.cn/CSTR:33110.11.ariddc.01151.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