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哈萨克斯坦北部垦荒区与休耕区交通综合发展问题</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Comprehensive development of transportation in reclaimed land and fallow areas in northern Kazakhstan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1954年之前哈萨克斯坦经济的一个特点是适宜耕种的土地开发不足。在拥有超过4000万公顷此类土地的情况下，共和国的播种面积仅有约1000万公顷。由于适宜耕作的土地开发不足，农业对交通运输并未提出显著需求。 在苏维埃政权年代，哈萨克斯坦的铁路网增长了四倍多。但修建的要么是过境铁路（土西铁路、南西伯利亚铁路和跨哈萨克斯坦干线），要么是工业发展所需的专用铁路线（古里耶夫—坎达加奇—奥尔斯克线，鲁布佐夫斯克—里德尔线，扎雷克—杰兹卡兹甘线等）。专门为共和国农业发展而修建的铁路几乎完全没有。 当然，这并不意味着已建的铁路对农业发展没有意义。相反，在土西铁路沿线，过去曾是荒漠的地方，现在出现了一系列大型灌溉农业区。邻近南西伯利亚铁路西段（卡尔塔雷—阿克莫林斯克）的地区也开始发展农业。但这两条干线首先仍然是过境通道。 随着生荒地和熟荒地的开垦，提出了必须发展专门服务于农业生产的交通运输的问题。交通运输发展的这一新目标，要求预先解决不同陆路运输方式（标准轨和窄轨铁路与汽车运输）的合理应用范围问题。不预先解决这个问题，就无法正确规划该地区最终的交通网络，该网络应能保障各种运输方式的协同工作，并使该地区农业运输服务的国民经济成本最小化。 本研究试图通过计算来确定在北哈萨克斯坦农业经济服务中各类陆路运输方式的合理应用范围，确立单位领土所需铁路和非铁路道路长度的一些标准，并在此基础上给出研究区域交通网络建设的原则性方案。</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 A. B. 奥索尔金 (Осоргин), И. В. 拉夫罗娃 (Лаврова), И. Ф. 普舍尼齐娜 (Пшеницына), М. М. 维斯库博娃 (Выскубова) 出版社：Издательство Академии наук Казахской ССР 出版地：阿拉木图 出版年：1957年 页数：107页 语种：俄文 馆藏条形码：XJLAS RU 70019635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31219.2-2014图书馆馆藏资源数字化加工规范》，完全遵照《哈萨克斯坦北部垦荒区与休耕区交通综合发展问题》的数据信息，未改动删减。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对收集到的《哈萨克斯坦北部垦荒区与休耕区交通综合发展问题》进行电子化加工处理，按照国家标准《GB/T 31219.2-2014图书馆馆藏资源数字化加工规范》要求，未改动删减《哈萨克斯坦北部垦荒区与休耕区交通综合发展问题》的数据信息，数据质量可靠。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253.4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运输方式优化, 垦荒区交通规划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哈萨克斯坦共和国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哈萨克斯坦北部垦荒区与休耕区交通综合发展问题. 干旱区生态与资源科学数据中心(https://data.dcxjegi.cn), 2026. https://cstr.cn/CSTR:33110.11.ariddc.02025.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