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关于稳定发展</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About stable development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10.12389/ariddc.02407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33110.11.ariddc.02407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基于民族和解与团结的领袖、民族领袖、塔吉克斯坦共和国尊敬的总统埃莫马利·拉赫蒙阁下的倡议，旨在将2018-2028年定为“水促进可持续发展国际行动十年”的提议，已获得联合国组织的决议而圆满确立。 民族伟大领袖关于水及水政策的倡议，在过去15年间持续获得联合国的决议支持。国际社会众所周知，塔吉克斯坦国家领导人在联合国讲台上，面对数百万各国领导人，首次提出了关于清洁水的问题，并根据2003年联合国大会第54届会议的决议，宣布了“国际淡水年”。随后不久，根据我们的伟大领袖埃莫马利·拉赫蒙阁下的又一倡议，依据联合国大会第55届会议决议，2005-2015年被宣布为“生命之水国际行动十年”。 事实上，由于世界人口的增长和气候变化，清洁水的短缺和不平等分配正日益加剧并被敏锐地感知到。每年，仅根据官方数据，全球就有450万人因水质低劣和缺乏优质饮用水而死亡，近12亿人遭受各种疾病的困扰。 水已从一种易于获取的自然资源转变为至关重要的经济资源。离水取代石油和天然气——这些当今世界政治的调控工具——地位的日子已不远。如今显而易见的是，水已成为世界和地区政治的组成部分。 有鉴于此，塔吉克斯坦高度重视其丰富的水资源，并将其合理利用与水电开发视为国家可持续发展的基石。确保水资源的有效管理与跨境合作，对于区域稳定与繁荣至关重要。塔吉克斯坦致力于在公平合理利用跨境水资源的原则基础上，与邻国开展建设性对话与合作。 若不能挽救诺拉克水库免于淤积。在罗贡水电站完全投入运营，并与桑格图达1号、桑格图达2号等其他水电站协调一致的情况下，国内年发电量将达到310-330亿千瓦时。这不仅为实施现有规划提供了可能，不仅能满足塔吉克斯坦自身的电力需求，还能为向邻国出口电力创造有利条件。目前，国内大小河流上已有300多座水电站运行。 根据现有规划，未来几年计划在喷赤河上建设一系列大型水电站。特别是，装机容量超过400万千瓦的达什特朱姆水电站的建设，将巩固塔吉克斯坦的能源地位，并为利用哈特隆省和阿富汗数千公顷土地提供了可能。另一方面，为了在气候变化条件下保护国家的水资源财富，我们必须努力保护其储量，防止因过度消耗和污染而造成损失。 这本面向塔吉克语读者的著作，以新的视角呈现了已知但非系统性的特征和方面。其中，除了此前部分以不同语言出版的材料外，还汇集了最新的科学资料，最重要的是，对现有相关材料进行了关联分析。书中考虑到迄今国内文献中分散的大量信息，特别注重对其进行分析和总结，同时配以引人入胜的插图材料，使已知对象从新的角度得以展现，揭示了它们的新特性。 本书总体上具有科学普及和信息汇总的性质，同时也包含一些新的科学观测和观点。例如，关于塔吉克斯坦河流系统的形成、其总体化学成分，以及元素总迁移率等方面，都提供了新的材料。同时，书中首次提供了锡尔河、泽拉夫尚河、阿姆河流域、喀拉库尔湖流域以及外流河流域的完整地图，揭示了塔吉克斯坦水域流域的新特征。 书中除了水系图外，还收录了由塔吉克斯坦共和国政府环境保护委员会下属水文气象局专家、冰川学家阿卜杜拉希德·塔戈伊别科夫拍摄的高山湖泊、冰川及国内其他水源地的精美照片。作者们向他表示感谢。 作者们同样感谢编辑赛福丁尼·Б.Х.、校对马奇多夫·О.Ш. 和拉赫莫诺娃·Ф.，以及地图数字化绘制者沙穆希莫夫·Д.，感谢他们在本书出版准备过程中付出的辛勤劳动。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作者（编委会）：拉赫米·Ф., 穆哈巴托夫·Х.,尼约佐夫·А.С., 阿波罗夫·Х.（Рахмий Ф., Мухаббатов Х.,Ниёзов А.С., Аброров Х） 出版社：Издательство «Дониш» 出版地：杜尚别 出版年：2018年 页数：430页 语种：俄文 分类号：УДК 504.4/06 (575.3) 馆藏条形码：65004 RB 1000620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31219.2-2014图书馆馆藏资源数字化加工规范》，完全遵照《微生物学》的数据信息，未改动删减。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对收集到的《关于稳定发展》进行电子化加工处理，按照国家标准《GB/T 31219.2-2014图书馆馆藏资源数字化加工规范》要求，未改动删减《关于稳定发展》的数据信息，数据质量可靠。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水电站开发, 水资源政策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关于稳定发展. 干旱区生态与资源科学数据中心(https://data.dcxjegi.cn), 2026. https://cstr.cn/CSTR:33110.11.ariddc.02407.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