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天山野果林关键物种DNA条形码数据库（2023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910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多样性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伊犁地区植物DNA条形码序列，包括matK, rbcL和ITS基因序列和峰图。306个植物样本进行测序分析，这些样本分属于65科，204属，274个种。其中包括野生林果植物，野生花卉，药用植物和作物近缘种，珍稀，濒危植物等。MatK, rbcL和ITS测序表明，共获得281个rbcL片段, 281个matK片段和278个ITS片段，每个测序中包含上游引物（_f）和下游引物（_r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测序原始数据，未经加工处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野外采集植物样本，进行DNA提取，PCR扩增，碱基测序获得。通过测序仪对植物DNA碱基测序，根据峰图判断碱基读取的准确性，去除序列2端不确定的序列，获得可信度高的碱基序列。fasta测序结果可以用文本打开； 峰图文件（AB1格式）可以使用Chromas软件查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关于天山野果林关键物种DNA条形码数据资源遗传材料采集过程依照《县域陆生高等植物多样性调查与评估技术规定》进行人工采集，DNA条形码数据采集参考和引用《关于植物 DNA 条形码研究技术规范》（高连明等，2012）及本次科考生物多样性调查规范相关内容。经过人工检查本年度数据误差值小于0.1%，符合本次科考生物多样性调查规范相关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伊犁地区 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表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植物,  DNA条形码, DNA基因序列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伊犁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红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红兰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红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0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野果林生态系统与生物多样性调查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红兰. 天山野果林关键物种DNA条形码数据库（2023年）. 干旱区生态与资源科学数据中心(https://data.dcxjegi.cn), 2024. https://cstr.cn/CSTR:33110.11.XIEG.xjsedata.2022.0000910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