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天山野果林关键物种DNA条形码数据库（2023年）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伊犁地区植物DNA条形码序列，包括matK, rbcL和ITS基因序列和峰图。306个植物样本进行测序分析，这些样本分属于65科，204属，274个种。其中包括野生林果植物，野生花卉，药用植物和作物近缘种，珍稀，濒危植物等。MatK, rbcL和ITS测序表明，共获得281个rbcL片段, 281个matK片段和278个ITS片段，每个测序中包含上游引物（_f）和下游引物（_r）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测序原始数据，未经加工处理。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野外采集植物样本，进行DNA提取，PCR扩增，碱基测序获得。通过测序仪对植物DNA碱基测序，根据峰图判断碱基读取的准确性，去除序列2端不确定的序列，获得可信度高的碱基序列。fasta测序结果可以用文本打开； 峰图文件（AB1格式）可以使用Chromas软件查看。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关于天山野果林关键物种DNA条形码数据资源遗传材料采集过程依照《县域陆生高等植物多样性调查与评估技术规定》进行人工采集，DNA条形码数据采集参考和引用《关于植物 DNA 条形码研究技术规范》（高连明等，2012）及本次科考生物多样性调查规范相关内容。经过人工检查本年度数据误差值小于0.1%，符合本次科考生物多样性调查规范相关要求。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植物,  DNA条形码, DNA基因序列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杨红兰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杨红兰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杨红兰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天山野果林生态系统与生物多样性调查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杨红兰. 天山野果林关键物种DNA条形码数据库（2023年）. 干旱区生态与资源科学数据中心(https://data.dcxjegi.cn), 2024. https://cstr.cn/CSTR:33110.11.XIEG.xjsedata.2022.00009108.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