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天山野果林关键物种DNA条形码数据库（2023年）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33110.11.XIEG.xjsedata.2022.00009108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生物多样性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伊犁地区植物DNA条形码序列，包括matK, rbcL和ITS基因序列和峰图。306个植物样本进行测序分析，这些样本分属于65科，204属，274个种。其中包括野生林果植物，野生花卉，药用植物和作物近缘种，珍稀，濒危植物等。MatK, rbcL和ITS测序表明，共获得281个rbcL片段, 281个matK片段和278个ITS片段，每个测序中包含上游引物（_f）和下游引物（_r）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测序原始数据，未经加工处理。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野外采集植物样本，进行DNA提取，PCR扩增，碱基测序获得。通过测序仪对植物DNA碱基测序，根据峰图判断碱基读取的准确性，去除序列2端不确定的序列，获得可信度高的碱基序列。fasta测序结果可以用文本打开； 峰图文件（AB1格式）可以使用Chromas软件查看。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关于天山野果林关键物种DNA条形码数据资源遗传材料采集过程依照《县域陆生高等植物多样性调查与评估技术规定》进行人工采集，DNA条形码数据采集参考和引用《关于植物 DNA 条形码研究技术规范》（高连明等，2012）及本次科考生物多样性调查规范相关内容。经过人工检查本年度数据误差值小于0.1%，符合本次科考生物多样性调查规范相关要求。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2023/01/01-2023/12/31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伊犁地区 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表格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DNA基因序列,  植物,  DNA条形码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伊犁地区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杨红兰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杨红兰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杨红兰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2021xjkk0500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天山野果林生态系统与生物多样性调查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杨红兰. 天山野果林关键物种DNA条形码数据库（2023年）. 干旱区生态与资源科学数据中心(https://data.dcxjegi.cn), 2024. https://cstr.cn/CSTR:33110.11.XIEG.xjsedata.2022.00009108.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