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苏联自然地理：亚洲部分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Physical Geography of the Soviet Union: Asian Part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《苏联自然地理》课程就其篇幅、内容及叙述方法而言，是为国立大学及师范学院地理系高年级学生设计的。课程涵盖的丰富实际材料，是基于苏联景观地理学最主要的方法论和方法要求来阐述的。 基本的区域单元是地理区域，该区域由其发展历史的统一性及独特现代地理景观组合所界定。 地理区域在第三纪以前的地质历史以较粗略的线条勾勒，而较晚时期，特别是在第四纪，则阐述得更为详尽，并从古地理的角度进行剖析，即描述古代景观、它们的更替以及发展历史各个阶段在现代景观中的反映。 每个地理区域都被视为某个整体——国家（如西西伯利亚、东西伯利亚、远东和中亚）——的一部分；同时，它又被视为一个统一的地理有机体，由一系列相互协调的部分——地带、亚地带、地区、景观——构成。 作者论证了各地理区域的边界以及其中更小的分类单位分布的主要规律。景观是地球表面特定区域生命最新阶段的结果，因此，地理描述不是从景观开始，而是以景观结束。景观是从其发展、地理分布、现代结构、季节性变化以及为社会主义经济利益而对其进行改造等角度来考察的。 在描述动植物界时，作者力求对少数几种但对该区域最具代表性的景观动植物进行更详细的描述，并尽可能按生物群落来考察它们。对生态因素、植被的季节性更替以及动物的年生活周期给予了极大关注。 作者广泛利用相关学科的实际材料，但并不旨在描述区域单元的各个要素时提供独立的地质、地貌、气候、植物地理学等概述。这些内容被视为统一地理整体中不可分割的组成部分，仅包含来自相应学科、为构建景观描述所必需的信息。所述各部分的叙述顺序和篇幅各不相同，因为同样的要素在不同地理区域扮演着不同的角色，而处于首要地位的是那些对特定区域而言最具特殊性的要素。由于实际材料丰富而需最大限度压缩叙述，同时力求不因提及众多（其成果为编者所引用的）作者姓氏而破坏描述的连贯性，迫使编者放弃讨论某些问题的争议，并在处理地理学基本问题时坚持自己的观点。地理区域的研究程度不一、希望详细描述在社会主义建设条件下最为迫切的地理对象、需要纳入那些在地理系教学课程体系中缺失的重要课题（例如多年冻土学说），这些原因解释了本书个别章节在教材阐述上的某些不均衡性。文中保留了相对较少的地理名称，这些名称主要被移入所附地图中，这些地图构成了地理描述不可或缺的一部分。这些地图大多由作者根据文献资料和地图材料编制，或为达到最大直观性而在原图基础上进行了改编。本著作原定于1941年付印，但在列宁格勒英勇保卫战的日子里损毁；在随后的岁月里，作者得以恢复了文本，作了一些增补，并选配了新的插图材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 苏斯洛夫 (С. П. Суслов) 出版社：Государственное учебно-педагогическое издательство Министерства просвещения РСФСР 出版地：莫斯科 出版年：1954年 页数：711页 语种：俄文 馆藏条形码：XJLAS RU 70001788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31219.2-2014图书馆馆藏资源数字化加工规范》，完全遵照《苏联自然地理：亚洲部分》的数据信息，未改动删减。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对收集到的《苏联自然地理：亚洲部分》进行电子化加工处理，按照国家标准《GB/T 31219.2-2014图书馆馆藏资源数字化加工规范》要求，未改动删减《苏联自然地理：亚洲部分》的数据信息，数据质量可靠。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苏联自然地理,  景观地理学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苏联自然地理：亚洲部分. 干旱区生态与资源科学数据中心(https://data.dcxjegi.cn), 2026. https://cstr.cn/CSTR:33110.11.ariddc.02393.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