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亚洲湖泊河流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全亚洲范围内的湖泊和河流分布矢量数据，数据以mdb数据库文件形式存放，分为4个图层，AsianLakes, AsianRivers, AsianRegion, 和Latlong（全球矢量边界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数据库格式 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亚洲湖泊河流分布数据. 干旱区生态与资源科学数据中心(https://data.dcxjegi.cn), 2025. https://cstr.cn/CSTR:33110.11.ariddc.006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