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1986-2017年咸海湖面变化数据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1986-2017年的咸海的湖面矢量数据，共113期，其中1990年、1995年、1997年、2004年、2005年、2012年，6年没有数据，其余年份均有1-10期数据，属性信息中包含影像数据源的轨道号、成图日期和NDWI值。本数据是基于Landsat TM/ETM+/OLI数据提取的湖泊面积信息，空间分辨率30米。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影像数据来源于美国地质调查局（USGS）的全球可视化浏览器网站（http://glovis.usgs.gov），1986-2017年LandsatTM/ETM+/OLI影像数据矢量化得到，数据分辨率30米，比例尺1：10万。选取的数据满足以下要求：①云覆盖少（云覆盖率&lt;30%）；②阴影较少、色调层次分明；③无噪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基于绿波段与近红外波段的归一化水体指数（NDWI)，采用“全域-局部”自适应迭代的阈值分割方法提取湖泊面积信息。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自动解译的矢量数据在结合目视修正工作后，取得了较高的精度，能够满足研究需求。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1986/05/01-2017/09/01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面积变化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黄粤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黄粤,刘铁. 1986-2017年咸海湖面变化数据. 干旱区生态与资源科学数据中心(https://data.dcxjegi.cn), 2025. https://cstr.cn/CSTR:33110.11.ariddc.00319.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