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1995-1999年土库曼斯坦旅游业信息数据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本数据描述了2010年前后土库曼斯坦旅游业发展概况、旅游资源和主要景点介绍等内容。本数据以文本形式呈现。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张建新. 土库曼斯坦借势推动旅游业发展. 中亚信息, 2011, 3: 28-29 [2] 聂书岭（译）. 土库曼斯坦计划推动旅游业发展. 中亚信息, 2007, 7: 37 [3] 施玉宇 编著. 列国志－土库曼斯坦. 社会科学文献出版社,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旅游业,  旅游景点</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1995-1999年土库曼斯坦旅游业信息数据. 干旱区生态与资源科学数据中心(https://data.dcxjegi.cn), 2025. https://cstr.cn/CSTR:33110.11.ariddc.00574.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