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新疆积雪资源变化分布区划数据集（2000-2020年）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资料为中国区域地面气象要素驱动数据集降雪驱动数据、中国气象局气象站点雪深数据、国产再分析CRA40雪深产品，所有原始资料精度可靠。利用统计降尺度方法，得到新疆地区2000-2020年多年平均秋季、冬季、春季雪深分布，并结合野外观测验证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区域地面气象要素驱动数据集数据来源于“国家青藏高原科学数据中心”(http://data.tpdc.ac.cn），中国气象局气象站点数据和再分析数据来源于国家气象科学数据中心（http://data.cma.cn/site/index.html）野外考察积雪特性数据为观测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于现有气象站点所在海拔最高为3500m左右，且站点在诸如帕米尔、昆仑山等地极其缺乏，而被动微波遥感反演的雪深产品则空间分辨率较粗（25km），因此对于认识新疆积雪资源的分布情况需要更高空间分辨率产品的支持。子课题通过分析气象站点和野外积雪特性观测数据可知，在中尺度模拟尺度上，降雪是直接影响积雪的因子，因此利用高精度降雪驱动数据和站点雪深数据，结合现有国产再分析雪深产品，通过统计降尺度建立它们之间的关系，在此基础上得到多年平均秋季、冬季、春季新疆积雪资源分布变化图，与传统的气象站点雪深数据直接插值相比，可以得到高海拔地区更合理的雪深分布。具体步骤将高精度降雪驱动场数据和气象站点雪深数据作为输入变量，将CRA40再分析雪深数据作为输出变量，通过线性多元回归对其进行训练，之后通过所生成的回归模型，对CRA40雪深进行统计降尺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利用野外实测雪深数据进行交叉验证。交叉验证结果证明本数据集合格。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33.80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李倩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李倩. 新疆积雪资源变化分布区划数据集（2000-2020年）. 干旱区生态与资源科学数据中心(https://data.dcxjegi.cn), 2024. https://cstr.cn/CSTR:33110.11.XIEG.xjsedata.2022.00000096.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