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苏联林业组织的造林学基础</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苏联林业在世界林业史上是其社会组织的一种新型的、最高级的形式。其发展的基础和源泉是本质上崭新的社会主义生产方式。 苏联林业是社会主义经济的一个部门，涵盖森林的培育、保护和利用组织，以满足国民经济和人口对木材的需求，并利用森林的其他有益特性（防护、水源涵养、卫生保健等）。 苏联林业任务的实现要求开展组织工作。这种工作的形式之一，是通过森林调查来实现的苏联林业组织。 在苏联，森林调查尚未覆盖全部林区；与此同时，林业经营活动却在全部林区范围内开展。因此，通常在林调中考虑的林业组织问题，也可以在当前的林业经营活动中解决；二者的区别在于，通过林调实施的林业组织，建立在更坚实的基础之上，即拥有新的林分清查材料、对林业经济和自然条件的详细研究与分析，以及更充分地利用林调领域的最新方法和技术，而仅靠林场和林管区自身力量来解决这些问题则难以做到。 因此，通过森林调查过程实现的林业组织（本书正是讨论其问题）应被视为苏维埃国家在林业方面经济组织工作最重要的形式之一。 苏联森林调查在发展和应用其理论与实践时，必须立足于社会主义经济规律的结论，并与共产主义建设的任务相一致。 同时，还应利用林业实践、生物学和林学科学的一切成就，为林调奠定林学科学基础。这些原则性重要的前提条件，在苏联林调中尚未得到充分体现。 苏联林业在制定其活动的初始原则和方向方面迈出了一大步，而林调在这方面则严重滞后于林业。这可由林学科学总体上落后于林业生产的需求、苏联林业组织理论问题研究薄弱来解释。 对森林木本和灌木植被生长的环境与条件，以及森林植被对环境的影响研究不足，导致林学文献（包括教科书）主要论述树种的一般特性，而树种林学特性与其生长条件之间的联系揭示得不够。Г.Ф.莫罗佐夫所确立的规律在林学研究中未得到应有的发展，其水平不能满足林业的需求。 林学现象的研究方法主要基于测树统计手段，未能揭示过程的本质和发展规律，这并不总是允许我们管理森林生长的自然过程。自然，林学的这些不足限制了提高林业组织质量的可能性，因为后者的成败取决于林学科学的发展水平以及针对不同森林生长自然条件的林学问题的研究深度。 在林学科学发展的现阶段，应将森林类型学作为林业组织的自然历史基础，遗憾的是，这在林学和森林调查中都尚未得到应有的应用。林调规程中反复声明的关于在林业组织中使用林型的条款，至今在实践中落实不足，森林类型学仅用于描述森林生长的自然条件。 苏联森林调查理论问题的研究主要归结为对旧有形式和要素（成熟龄、轮伐期和采伐年龄、林场组织经营划分、采伐量计算等）的加工和使其适应现代条件；林调的内容改变不足，与地主资产阶级林业相比，苏联林业的内容和方向要丰富得多，由此产生的新林业组织要素却研究薄弱。林业组织中公式化盛行，一个林场的经营与另一个林场相似；一个经营单位的方向和经营措施的性质与另一个经营单位类似。这种公式化削弱了旨在实行森林用途差异化和在其中组织经营的最重要政府指令的作用。 森林调查应促进林业中的扩大再生产，即在给定的具体条件下增加森林有益特性的利用程度。 正确制定森林调查的基本问题，将提高其在林业生产中的作用和意义，丰富其内容，并最终有助于提高林业在解决最重要国民经济任务中的作用。 以上所述表明，森林调查的理论基础及其实践都需要进一步的完善，有些部分甚至需要重新建立。 本著作在阐述森林调查方法论问题的同时，试图为林业组织提供林学基础，特别是针对混交林带；这些基础可望在森林调查实践中得到应用。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П.莫托维洛夫（Г. П. Мотовилов） 出版社：Издательство Академии наук СССР 出版地：莫斯科 出版年：1955年 页数：215页 语种：俄文 馆藏条形码：XJLAS RU 70009962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31219.2-2014图书馆馆藏资源数字化加工规范》，完全遵照《苏联林业组织的造林学基础》的数据信息，未改动删减。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对收集到的《苏联林业组织的造林学基础》进行电子化加工处理，按照国家标准《GB/T 31219.2-2014图书馆馆藏资源数字化加工规范》要求，未改动删减《苏联林业组织的造林学基础》的数据信息，数据质量可靠。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2025/07/23-2025/07/23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林业,  混交林带,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森林经理学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苏联林业组织的造林学基础. 干旱区生态与资源科学数据中心(https://data.dcxjegi.cn), 2026. https://cstr.cn/CSTR:33110.11.ariddc.02110.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