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荒漠地貌形成的动力学与规律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本书由苏联著名沙漠研究学者Б. А. 费多罗维奇（Б. А. Федорович）撰写，系统分析了中亚沙漠地区地貌形成的复杂机制。内容涵盖风成地貌的动力学过程、古地理演变、沙丘成因、黄土分布规律等，并探讨了现代风沙活动的强度及其对地表形态的影响。书中还涉及核爆炸标记沉积物迁移速率等独特研究，为沙漠治理和防沙实践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费多罗维奇（Б. А. Федорович） 出版社：Издательство «Наука» 出版地：莫斯科 出版年：1983年 页数：235页 语种：俄文 分类号：УДК 551.4 馆藏条形码：XJLASRU70000715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31219.2-2014图书馆馆藏资源数字化加工规范》，完全遵照《荒漠地貌形成的动力学与规律》的数据信息，未改动删减。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对收集到的《荒漠地貌形成的动力学与规律》进行电子化加工处理，按照国家标准《GB/T 31219.2-2014图书馆馆藏资源数字化加工规范》要求，未改动删减《荒漠地貌形成的动力学与规律》的数据信息，数据质量可靠。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地貌,  沙漠,  风成过程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荒漠地貌形成的动力学与规律. 干旱区生态与资源科学数据中心(https://data.dcxjegi.cn), 2025. https://cstr.cn/CSTR:33110.11.ariddc.01068.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