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社会经济制图中的建模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Modeling in Socio-Economic Mapping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本书致力于社会经济地图内容的建模：探讨了建模的原则与标准，提出了建模方法（尤其是数学工具）的研发，作者还十分关注建模成果的应用及其可靠性评估问题。 根据莫斯科大学编辑出版委员会决议印刷。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作者（编委会）：В.С.吉库诺夫（В.С. Тикунов） 出版社：Издательство Московского университета 出版地：莫斯科 出版年：1985年 页数：279页 语种：俄文 馆藏条形码：XJLAS RU 70003433 分类号：УДК 528.9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31219.2-2014图书馆馆藏资源数字化加工规范》，完全遵照《社会经济制图中的建模》的数据信息，未改动删减。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对收集到的《社会经济制图中的建模》进行电子化加工处理，按照国家标准《GB/T 31219.2-2014图书馆馆藏资源数字化加工规范》要求，未改动删减《社会经济制图中的建模》的数据信息，数据质量可靠。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2025/11/10-2025/11/10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经济, 制图建模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社会经济制图中的建模. 干旱区生态与资源科学数据中心(https://data.dcxjegi.cn), 2026. https://cstr.cn/CSTR:33110.11.ariddc.01748.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